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0A" w:rsidRDefault="00247321">
      <w:pPr>
        <w:pStyle w:val="Standard"/>
        <w:overflowPunct w:val="0"/>
        <w:spacing w:line="360" w:lineRule="exact"/>
        <w:jc w:val="center"/>
        <w:rPr>
          <w:color w:val="000000"/>
        </w:rPr>
      </w:pPr>
      <w:r>
        <w:rPr>
          <w:rFonts w:ascii="標楷體" w:eastAsia="標楷體" w:hAnsi="標楷體"/>
          <w:color w:val="000000"/>
          <w:sz w:val="28"/>
        </w:rPr>
        <w:t xml:space="preserve">112年度所得及扣除額資料申請(撤銷)分開提供或扣除額資料申請不提供申請書  </w:t>
      </w:r>
    </w:p>
    <w:p w:rsidR="0084720A" w:rsidRDefault="00247321">
      <w:pPr>
        <w:pStyle w:val="Standard"/>
        <w:overflowPunct w:val="0"/>
        <w:spacing w:line="360" w:lineRule="exact"/>
        <w:rPr>
          <w:color w:val="000000"/>
        </w:rPr>
      </w:pPr>
      <w:r>
        <w:rPr>
          <w:rFonts w:ascii="標楷體" w:eastAsia="標楷體" w:hAnsi="標楷體"/>
          <w:color w:val="000000"/>
        </w:rPr>
        <w:t xml:space="preserve">                                                                       序號：　　　　　　　</w:t>
      </w:r>
    </w:p>
    <w:p w:rsidR="0084720A" w:rsidRDefault="00247321">
      <w:pPr>
        <w:pStyle w:val="Standard"/>
        <w:overflowPunct w:val="0"/>
        <w:spacing w:line="334" w:lineRule="exact"/>
        <w:jc w:val="both"/>
        <w:rPr>
          <w:color w:val="000000"/>
        </w:rPr>
      </w:pPr>
      <w:r>
        <w:rPr>
          <w:rFonts w:ascii="標楷體" w:eastAsia="標楷體" w:hAnsi="標楷體"/>
          <w:color w:val="000000"/>
        </w:rPr>
        <w:t>有國民身分證統一編號之納稅義務人如因與其配偶分居或其他特殊情形，或課稅年度之</w:t>
      </w:r>
      <w:r>
        <w:rPr>
          <w:rFonts w:ascii="標楷體" w:eastAsia="標楷體" w:hAnsi="標楷體"/>
          <w:color w:val="000000"/>
          <w:szCs w:val="28"/>
        </w:rPr>
        <w:t>前一年度受納稅義務人（或其配偶）申報扶養之子女已成年在國內有正式學籍或領有身心障礙證明者及課稅年度之前兩個年度連續被納稅義務人（或其配偶）申報扶養之直系尊親屬或兄弟姊妹</w:t>
      </w:r>
      <w:r>
        <w:rPr>
          <w:rFonts w:ascii="標楷體" w:eastAsia="標楷體" w:hAnsi="標楷體"/>
          <w:color w:val="000000"/>
        </w:rPr>
        <w:t>，選擇不與該納稅義務人合併查調，得通知稽徵機關將其各類所得扣繳暨免扣繳憑單、股利憑單、緩課股票轉讓相關申報憑單（含促進產業升級條例、生技新藥產業發展條例、生技醫藥產業發展條例及中小企業發展條例專用）、智慧財產權作價入股股票轉讓（或屆期未轉讓）申報憑單、獎酬員工股份基礎給付股票轉讓（或屆期未轉讓）申報憑單、信託財產各類所得憑單、信託財產緩課股票轉讓所得申報憑單、 租賃所得扣繳暨免扣繳憑單、個人經營計程車客運業未辦理營業人之稅籍登記由稽徵機關依規定核算之營利所得、立即型彩券經銷商銷售公益彩券之執行業務所得、個人自不具僱傭關係高爾夫球場分得之球童費(薪資所得)、個人經營獨資、合夥組織之小規模營利事業，由稽徵機關依規定核算之營利所得及扣除額資料分開提供（但依法不併計綜合所得總額課稅之各式憑單及聯合執業事務所轉開予各執行業務者之執行業務所得扣繳憑單，不予提供）；若您考量涉及個人隱私情事，選擇申請項目一、3者，即不提供本人全部扣除額資料；選擇申請項目一、4者，即不提供本人醫藥及生育費扣除額資料。</w:t>
      </w:r>
    </w:p>
    <w:p w:rsidR="0084720A" w:rsidRDefault="00247321">
      <w:pPr>
        <w:pStyle w:val="Standard"/>
        <w:wordWrap w:val="0"/>
        <w:overflowPunct w:val="0"/>
        <w:spacing w:before="113" w:line="334" w:lineRule="exact"/>
        <w:rPr>
          <w:rFonts w:ascii="標楷體" w:eastAsia="標楷體" w:hAnsi="標楷體"/>
          <w:color w:val="000000"/>
          <w:sz w:val="28"/>
          <w:szCs w:val="28"/>
        </w:rPr>
      </w:pPr>
      <w:r>
        <w:rPr>
          <w:rFonts w:ascii="標楷體" w:eastAsia="標楷體" w:hAnsi="標楷體"/>
          <w:color w:val="000000"/>
          <w:sz w:val="28"/>
          <w:szCs w:val="28"/>
        </w:rPr>
        <w:t>申請項目：</w:t>
      </w:r>
    </w:p>
    <w:p w:rsidR="0084720A" w:rsidRDefault="00247321">
      <w:pPr>
        <w:pStyle w:val="Standard"/>
        <w:overflowPunct w:val="0"/>
        <w:spacing w:line="334" w:lineRule="exact"/>
        <w:ind w:left="454" w:hanging="454"/>
        <w:rPr>
          <w:rFonts w:ascii="標楷體" w:eastAsia="標楷體" w:hAnsi="標楷體"/>
          <w:color w:val="000000"/>
          <w:szCs w:val="28"/>
        </w:rPr>
      </w:pPr>
      <w:r>
        <w:rPr>
          <w:rFonts w:ascii="標楷體" w:eastAsia="標楷體" w:hAnsi="標楷體"/>
          <w:color w:val="000000"/>
          <w:szCs w:val="28"/>
        </w:rPr>
        <w:t>一、申請自本年度起分開提供所得及扣除額資料</w:t>
      </w:r>
      <w:r>
        <w:rPr>
          <w:rFonts w:ascii="標楷體" w:eastAsia="標楷體" w:hAnsi="標楷體"/>
          <w:color w:val="000000"/>
        </w:rPr>
        <w:t>、不提供本人全部扣除額資料或不提供本人醫藥及生育費扣除額資料</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□1.本人與配偶分開提供所得及   □2.</w:t>
      </w:r>
      <w:r>
        <w:rPr>
          <w:rFonts w:ascii="標楷體" w:eastAsia="標楷體" w:hAnsi="標楷體"/>
          <w:color w:val="000000"/>
          <w:szCs w:val="28"/>
          <w:shd w:val="clear" w:color="auto" w:fill="FFFFFF"/>
        </w:rPr>
        <w:t>已成年</w:t>
      </w:r>
      <w:r>
        <w:rPr>
          <w:rFonts w:ascii="標楷體" w:eastAsia="標楷體" w:hAnsi="標楷體"/>
          <w:color w:val="000000"/>
          <w:szCs w:val="28"/>
        </w:rPr>
        <w:t>子女、直系尊親屬或兄弟</w:t>
      </w:r>
      <w:r>
        <w:rPr>
          <w:rFonts w:ascii="標楷體" w:eastAsia="標楷體" w:hAnsi="標楷體"/>
          <w:szCs w:val="28"/>
        </w:rPr>
        <w:t>姊</w:t>
      </w:r>
      <w:r>
        <w:rPr>
          <w:rFonts w:ascii="標楷體" w:eastAsia="標楷體" w:hAnsi="標楷體"/>
          <w:color w:val="000000"/>
          <w:szCs w:val="28"/>
        </w:rPr>
        <w:t>妹申請與納稅義務人</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 xml:space="preserve">    扣除額資料                     分開提供所得及扣除額資料                            </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□3.不提供本人全部扣除額資料   □4.不提供本人醫藥及生育費扣除額資料</w:t>
      </w:r>
    </w:p>
    <w:p w:rsidR="0084720A" w:rsidRDefault="00247321">
      <w:pPr>
        <w:pStyle w:val="Standard"/>
        <w:overflowPunct w:val="0"/>
        <w:spacing w:line="334" w:lineRule="exact"/>
        <w:rPr>
          <w:color w:val="000000"/>
        </w:rPr>
      </w:pPr>
      <w:r>
        <w:rPr>
          <w:rFonts w:ascii="標楷體" w:eastAsia="標楷體" w:hAnsi="標楷體"/>
          <w:color w:val="000000"/>
        </w:rPr>
        <w:t>二、</w:t>
      </w:r>
      <w:r>
        <w:rPr>
          <w:rFonts w:ascii="標楷體" w:eastAsia="標楷體" w:hAnsi="標楷體"/>
          <w:color w:val="000000"/>
          <w:szCs w:val="28"/>
        </w:rPr>
        <w:t>撤銷原申請分開提供所得及扣除額資料(自本年度起恢復合併提供)</w:t>
      </w:r>
      <w:r>
        <w:rPr>
          <w:rFonts w:ascii="標楷體" w:eastAsia="標楷體" w:hAnsi="標楷體"/>
          <w:color w:val="000000"/>
        </w:rPr>
        <w:t>、不提供本人全部扣除額資料或</w:t>
      </w:r>
    </w:p>
    <w:p w:rsidR="0084720A" w:rsidRDefault="00247321">
      <w:pPr>
        <w:pStyle w:val="Standard"/>
        <w:overflowPunct w:val="0"/>
        <w:spacing w:line="334" w:lineRule="exact"/>
        <w:rPr>
          <w:color w:val="000000"/>
        </w:rPr>
      </w:pPr>
      <w:r>
        <w:rPr>
          <w:rFonts w:ascii="標楷體" w:eastAsia="標楷體" w:hAnsi="標楷體"/>
          <w:color w:val="000000"/>
        </w:rPr>
        <w:t xml:space="preserve">    </w:t>
      </w:r>
      <w:r w:rsidR="00EC67BF">
        <w:rPr>
          <w:rFonts w:ascii="標楷體" w:eastAsia="標楷體" w:hAnsi="標楷體"/>
          <w:color w:val="000000"/>
        </w:rPr>
        <w:t>不</w:t>
      </w:r>
      <w:r>
        <w:rPr>
          <w:rFonts w:ascii="標楷體" w:eastAsia="標楷體" w:hAnsi="標楷體"/>
          <w:color w:val="000000"/>
        </w:rPr>
        <w:t>提供本人醫藥及生育費扣除額資料</w:t>
      </w:r>
      <w:r>
        <w:rPr>
          <w:rFonts w:ascii="標楷體" w:eastAsia="標楷體" w:hAnsi="標楷體"/>
          <w:color w:val="000000"/>
          <w:szCs w:val="28"/>
        </w:rPr>
        <w:t>(自本年度起恢復提供)</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□1.本人與配偶分開提供所得及   □2.</w:t>
      </w:r>
      <w:r>
        <w:rPr>
          <w:rFonts w:ascii="標楷體" w:eastAsia="標楷體" w:hAnsi="標楷體"/>
          <w:color w:val="000000"/>
          <w:szCs w:val="28"/>
          <w:shd w:val="clear" w:color="auto" w:fill="FFFFFF"/>
        </w:rPr>
        <w:t>已成年</w:t>
      </w:r>
      <w:r>
        <w:rPr>
          <w:rFonts w:ascii="標楷體" w:eastAsia="標楷體" w:hAnsi="標楷體"/>
          <w:color w:val="000000"/>
          <w:szCs w:val="28"/>
        </w:rPr>
        <w:t>子女、直系尊親屬或兄弟</w:t>
      </w:r>
      <w:r>
        <w:rPr>
          <w:rFonts w:ascii="標楷體" w:eastAsia="標楷體" w:hAnsi="標楷體"/>
          <w:szCs w:val="28"/>
        </w:rPr>
        <w:t>姊</w:t>
      </w:r>
      <w:r>
        <w:rPr>
          <w:rFonts w:ascii="標楷體" w:eastAsia="標楷體" w:hAnsi="標楷體"/>
          <w:color w:val="000000"/>
          <w:szCs w:val="28"/>
        </w:rPr>
        <w:t>妹申請與納稅義務人</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 xml:space="preserve">    扣除額資料                     分開提供所得及扣除額資料</w:t>
      </w:r>
    </w:p>
    <w:p w:rsidR="0084720A" w:rsidRDefault="00247321">
      <w:pPr>
        <w:pStyle w:val="Standard"/>
        <w:overflowPunct w:val="0"/>
        <w:spacing w:line="334" w:lineRule="exact"/>
        <w:ind w:firstLine="480"/>
        <w:rPr>
          <w:color w:val="000000"/>
        </w:rPr>
      </w:pPr>
      <w:r>
        <w:rPr>
          <w:rFonts w:ascii="標楷體" w:eastAsia="標楷體" w:hAnsi="標楷體"/>
          <w:color w:val="000000"/>
          <w:szCs w:val="28"/>
        </w:rPr>
        <w:t>□3.不提供本人全部扣除額資料   □4.不提供本人醫藥及生育費扣除額資料</w:t>
      </w:r>
    </w:p>
    <w:p w:rsidR="0084720A" w:rsidRDefault="0084720A">
      <w:pPr>
        <w:pStyle w:val="Standard"/>
        <w:overflowPunct w:val="0"/>
        <w:spacing w:line="240" w:lineRule="exact"/>
        <w:ind w:firstLine="480"/>
        <w:rPr>
          <w:rFonts w:ascii="標楷體" w:eastAsia="標楷體" w:hAnsi="標楷體"/>
          <w:color w:val="000000"/>
        </w:rPr>
      </w:pPr>
    </w:p>
    <w:tbl>
      <w:tblPr>
        <w:tblW w:w="10854" w:type="dxa"/>
        <w:tblLayout w:type="fixed"/>
        <w:tblCellMar>
          <w:left w:w="10" w:type="dxa"/>
          <w:right w:w="10" w:type="dxa"/>
        </w:tblCellMar>
        <w:tblLook w:val="04A0" w:firstRow="1" w:lastRow="0" w:firstColumn="1" w:lastColumn="0" w:noHBand="0" w:noVBand="1"/>
      </w:tblPr>
      <w:tblGrid>
        <w:gridCol w:w="1624"/>
        <w:gridCol w:w="2408"/>
        <w:gridCol w:w="1992"/>
        <w:gridCol w:w="2403"/>
        <w:gridCol w:w="1050"/>
        <w:gridCol w:w="1377"/>
      </w:tblGrid>
      <w:tr w:rsidR="0084720A">
        <w:trPr>
          <w:trHeight w:val="604"/>
        </w:trPr>
        <w:tc>
          <w:tcPr>
            <w:tcW w:w="162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340" w:lineRule="exact"/>
              <w:jc w:val="center"/>
              <w:rPr>
                <w:rFonts w:ascii="標楷體" w:eastAsia="標楷體" w:hAnsi="標楷體"/>
                <w:color w:val="000000"/>
              </w:rPr>
            </w:pPr>
            <w:r>
              <w:rPr>
                <w:rFonts w:ascii="標楷體" w:eastAsia="標楷體" w:hAnsi="標楷體"/>
                <w:color w:val="000000"/>
              </w:rPr>
              <w:t>申請人姓名</w:t>
            </w:r>
          </w:p>
        </w:tc>
        <w:tc>
          <w:tcPr>
            <w:tcW w:w="2408" w:type="dxa"/>
            <w:tcBorders>
              <w:top w:val="single" w:sz="8" w:space="0" w:color="000000"/>
              <w:left w:val="single" w:sz="8" w:space="0" w:color="000000"/>
              <w:bottom w:val="single" w:sz="8" w:space="0" w:color="000000"/>
            </w:tcBorders>
            <w:tcMar>
              <w:top w:w="0" w:type="dxa"/>
              <w:left w:w="28" w:type="dxa"/>
              <w:bottom w:w="0" w:type="dxa"/>
              <w:right w:w="28" w:type="dxa"/>
            </w:tcMar>
            <w:vAlign w:val="bottom"/>
          </w:tcPr>
          <w:p w:rsidR="0084720A" w:rsidRDefault="00247321">
            <w:pPr>
              <w:pStyle w:val="Standard"/>
              <w:overflowPunct w:val="0"/>
              <w:snapToGrid w:val="0"/>
              <w:spacing w:line="240" w:lineRule="atLeast"/>
              <w:ind w:firstLine="1202"/>
              <w:jc w:val="right"/>
              <w:rPr>
                <w:rFonts w:ascii="標楷體" w:eastAsia="標楷體" w:hAnsi="標楷體"/>
                <w:color w:val="000000"/>
                <w:sz w:val="22"/>
              </w:rPr>
            </w:pPr>
            <w:r>
              <w:rPr>
                <w:rFonts w:ascii="標楷體" w:eastAsia="標楷體" w:hAnsi="標楷體"/>
                <w:color w:val="000000"/>
                <w:sz w:val="22"/>
              </w:rPr>
              <w:t>(正楷)</w:t>
            </w:r>
          </w:p>
        </w:tc>
        <w:tc>
          <w:tcPr>
            <w:tcW w:w="199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400" w:lineRule="exact"/>
              <w:jc w:val="center"/>
              <w:rPr>
                <w:rFonts w:ascii="標楷體" w:eastAsia="標楷體" w:hAnsi="標楷體"/>
                <w:color w:val="000000"/>
              </w:rPr>
            </w:pPr>
            <w:r>
              <w:rPr>
                <w:rFonts w:ascii="標楷體" w:eastAsia="標楷體" w:hAnsi="標楷體"/>
                <w:color w:val="000000"/>
              </w:rPr>
              <w:t>身分證統一編號</w:t>
            </w:r>
          </w:p>
        </w:tc>
        <w:tc>
          <w:tcPr>
            <w:tcW w:w="2403" w:type="dxa"/>
            <w:tcBorders>
              <w:top w:val="single" w:sz="8" w:space="0" w:color="000000"/>
              <w:left w:val="single" w:sz="8" w:space="0" w:color="000000"/>
              <w:bottom w:val="single" w:sz="8" w:space="0" w:color="000000"/>
            </w:tcBorders>
            <w:tcMar>
              <w:top w:w="0" w:type="dxa"/>
              <w:left w:w="28" w:type="dxa"/>
              <w:bottom w:w="0" w:type="dxa"/>
              <w:right w:w="28" w:type="dxa"/>
            </w:tcMar>
          </w:tcPr>
          <w:p w:rsidR="0084720A" w:rsidRDefault="0084720A">
            <w:pPr>
              <w:pStyle w:val="Standard"/>
              <w:overflowPunct w:val="0"/>
              <w:snapToGrid w:val="0"/>
              <w:spacing w:line="480" w:lineRule="auto"/>
              <w:rPr>
                <w:rFonts w:ascii="標楷體" w:eastAsia="標楷體" w:hAnsi="標楷體"/>
                <w:color w:val="000000"/>
              </w:rPr>
            </w:pPr>
          </w:p>
        </w:tc>
        <w:tc>
          <w:tcPr>
            <w:tcW w:w="1050" w:type="dxa"/>
            <w:tcBorders>
              <w:top w:val="single" w:sz="8" w:space="0" w:color="000000"/>
              <w:left w:val="single" w:sz="4" w:space="0" w:color="000000"/>
              <w:bottom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400" w:lineRule="exact"/>
              <w:jc w:val="center"/>
              <w:rPr>
                <w:rFonts w:ascii="標楷體" w:eastAsia="標楷體" w:hAnsi="標楷體"/>
                <w:color w:val="000000"/>
              </w:rPr>
            </w:pPr>
            <w:r>
              <w:rPr>
                <w:rFonts w:ascii="標楷體" w:eastAsia="標楷體" w:hAnsi="標楷體"/>
                <w:color w:val="000000"/>
              </w:rPr>
              <w:t>出生年次</w:t>
            </w:r>
          </w:p>
        </w:tc>
        <w:tc>
          <w:tcPr>
            <w:tcW w:w="1377" w:type="dxa"/>
            <w:tcBorders>
              <w:top w:val="single" w:sz="8" w:space="0" w:color="000000"/>
              <w:left w:val="single" w:sz="4" w:space="0" w:color="000000"/>
              <w:bottom w:val="single" w:sz="8" w:space="0" w:color="000000"/>
              <w:right w:val="single" w:sz="8" w:space="0" w:color="000000"/>
            </w:tcBorders>
            <w:tcMar>
              <w:top w:w="0" w:type="dxa"/>
              <w:left w:w="28" w:type="dxa"/>
              <w:bottom w:w="0" w:type="dxa"/>
              <w:right w:w="28" w:type="dxa"/>
            </w:tcMar>
          </w:tcPr>
          <w:p w:rsidR="0084720A" w:rsidRDefault="0084720A">
            <w:pPr>
              <w:pStyle w:val="Standard"/>
              <w:overflowPunct w:val="0"/>
              <w:snapToGrid w:val="0"/>
              <w:spacing w:line="400" w:lineRule="exact"/>
              <w:ind w:right="-41" w:firstLine="240"/>
              <w:jc w:val="center"/>
              <w:rPr>
                <w:rFonts w:ascii="標楷體" w:eastAsia="標楷體" w:hAnsi="標楷體"/>
                <w:color w:val="000000"/>
              </w:rPr>
            </w:pPr>
          </w:p>
        </w:tc>
      </w:tr>
      <w:tr w:rsidR="0084720A">
        <w:trPr>
          <w:trHeight w:val="142"/>
        </w:trPr>
        <w:tc>
          <w:tcPr>
            <w:tcW w:w="162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340" w:lineRule="exact"/>
              <w:jc w:val="center"/>
              <w:rPr>
                <w:rFonts w:ascii="標楷體" w:eastAsia="標楷體" w:hAnsi="標楷體"/>
                <w:color w:val="000000"/>
              </w:rPr>
            </w:pPr>
            <w:r>
              <w:rPr>
                <w:rFonts w:ascii="標楷體" w:eastAsia="標楷體" w:hAnsi="標楷體"/>
                <w:color w:val="000000"/>
              </w:rPr>
              <w:t>戶籍地址</w:t>
            </w:r>
          </w:p>
        </w:tc>
        <w:tc>
          <w:tcPr>
            <w:tcW w:w="9230"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4720A" w:rsidRDefault="00247321">
            <w:pPr>
              <w:pStyle w:val="Standard"/>
              <w:overflowPunct w:val="0"/>
              <w:snapToGrid w:val="0"/>
              <w:spacing w:line="360" w:lineRule="exact"/>
              <w:ind w:left="562" w:firstLine="240"/>
              <w:jc w:val="both"/>
              <w:rPr>
                <w:rFonts w:ascii="標楷體" w:eastAsia="標楷體" w:hAnsi="標楷體"/>
                <w:color w:val="000000"/>
              </w:rPr>
            </w:pPr>
            <w:r>
              <w:rPr>
                <w:rFonts w:ascii="標楷體" w:eastAsia="標楷體" w:hAnsi="標楷體"/>
                <w:color w:val="000000"/>
              </w:rPr>
              <w:t xml:space="preserve">縣(市)      區市鄉鎮       里(村)      鄰           路(街)         段     </w:t>
            </w:r>
          </w:p>
          <w:p w:rsidR="0084720A" w:rsidRDefault="00247321">
            <w:pPr>
              <w:pStyle w:val="Standard"/>
              <w:overflowPunct w:val="0"/>
              <w:snapToGrid w:val="0"/>
              <w:spacing w:line="360" w:lineRule="exact"/>
              <w:ind w:left="562" w:firstLine="240"/>
              <w:jc w:val="both"/>
              <w:rPr>
                <w:rFonts w:ascii="標楷體" w:eastAsia="標楷體" w:hAnsi="標楷體"/>
                <w:color w:val="000000"/>
              </w:rPr>
            </w:pPr>
            <w:r>
              <w:rPr>
                <w:rFonts w:ascii="標楷體" w:eastAsia="標楷體" w:hAnsi="標楷體"/>
                <w:color w:val="000000"/>
              </w:rPr>
              <w:t>巷      弄      號      樓</w:t>
            </w:r>
          </w:p>
        </w:tc>
      </w:tr>
      <w:tr w:rsidR="0084720A">
        <w:trPr>
          <w:trHeight w:val="142"/>
        </w:trPr>
        <w:tc>
          <w:tcPr>
            <w:tcW w:w="162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84720A" w:rsidRDefault="00247321">
            <w:pPr>
              <w:pStyle w:val="Standard"/>
              <w:overflowPunct w:val="0"/>
              <w:snapToGrid w:val="0"/>
              <w:spacing w:line="340" w:lineRule="exact"/>
              <w:jc w:val="center"/>
              <w:rPr>
                <w:rFonts w:ascii="標楷體" w:eastAsia="標楷體" w:hAnsi="標楷體"/>
                <w:color w:val="000000"/>
              </w:rPr>
            </w:pPr>
            <w:r>
              <w:rPr>
                <w:rFonts w:ascii="標楷體" w:eastAsia="標楷體" w:hAnsi="標楷體"/>
                <w:color w:val="000000"/>
              </w:rPr>
              <w:t>通訊地址</w:t>
            </w:r>
          </w:p>
        </w:tc>
        <w:tc>
          <w:tcPr>
            <w:tcW w:w="9230" w:type="dxa"/>
            <w:gridSpan w:val="5"/>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tcPr>
          <w:p w:rsidR="0084720A" w:rsidRDefault="00247321">
            <w:pPr>
              <w:pStyle w:val="Standard"/>
              <w:overflowPunct w:val="0"/>
              <w:snapToGrid w:val="0"/>
              <w:spacing w:line="360" w:lineRule="exact"/>
              <w:ind w:left="142"/>
              <w:rPr>
                <w:rFonts w:ascii="標楷體" w:eastAsia="標楷體" w:hAnsi="標楷體"/>
                <w:color w:val="000000"/>
              </w:rPr>
            </w:pPr>
            <w:r>
              <w:rPr>
                <w:rFonts w:ascii="標楷體" w:eastAsia="標楷體" w:hAnsi="標楷體"/>
                <w:color w:val="000000"/>
              </w:rPr>
              <w:t>□1.同戶籍地址</w:t>
            </w:r>
          </w:p>
          <w:p w:rsidR="0084720A" w:rsidRDefault="00247321">
            <w:pPr>
              <w:pStyle w:val="Standard"/>
              <w:overflowPunct w:val="0"/>
              <w:spacing w:line="360" w:lineRule="exact"/>
              <w:ind w:left="142"/>
              <w:rPr>
                <w:color w:val="000000"/>
              </w:rPr>
            </w:pPr>
            <w:r>
              <w:rPr>
                <w:rFonts w:ascii="標楷體" w:eastAsia="標楷體" w:hAnsi="標楷體"/>
                <w:color w:val="000000"/>
              </w:rPr>
              <w:t>□2.其他：</w:t>
            </w:r>
            <w:r>
              <w:rPr>
                <w:rFonts w:ascii="標楷體" w:eastAsia="標楷體" w:hAnsi="標楷體"/>
                <w:color w:val="000000"/>
                <w:u w:val="single"/>
              </w:rPr>
              <w:t xml:space="preserve">                                                                </w:t>
            </w:r>
          </w:p>
        </w:tc>
      </w:tr>
      <w:tr w:rsidR="0084720A">
        <w:trPr>
          <w:trHeight w:hRule="exact" w:val="435"/>
        </w:trPr>
        <w:tc>
          <w:tcPr>
            <w:tcW w:w="162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340" w:lineRule="exact"/>
              <w:jc w:val="center"/>
              <w:rPr>
                <w:rFonts w:ascii="標楷體" w:eastAsia="標楷體" w:hAnsi="標楷體"/>
                <w:color w:val="000000"/>
              </w:rPr>
            </w:pPr>
            <w:r>
              <w:rPr>
                <w:rFonts w:ascii="標楷體" w:eastAsia="標楷體" w:hAnsi="標楷體"/>
                <w:color w:val="000000"/>
              </w:rPr>
              <w:t>聯絡電話</w:t>
            </w:r>
          </w:p>
        </w:tc>
        <w:tc>
          <w:tcPr>
            <w:tcW w:w="9230" w:type="dxa"/>
            <w:gridSpan w:val="5"/>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84720A" w:rsidRDefault="00247321">
            <w:pPr>
              <w:pStyle w:val="Standard"/>
              <w:overflowPunct w:val="0"/>
              <w:snapToGrid w:val="0"/>
              <w:spacing w:line="340" w:lineRule="exact"/>
              <w:jc w:val="both"/>
              <w:rPr>
                <w:rFonts w:ascii="標楷體" w:eastAsia="標楷體" w:hAnsi="標楷體"/>
                <w:color w:val="000000"/>
              </w:rPr>
            </w:pPr>
            <w:r>
              <w:rPr>
                <w:rFonts w:ascii="標楷體" w:eastAsia="標楷體" w:hAnsi="標楷體"/>
                <w:color w:val="000000"/>
              </w:rPr>
              <w:t>日：              夜：                  行動電話：</w:t>
            </w:r>
          </w:p>
        </w:tc>
      </w:tr>
      <w:tr w:rsidR="0084720A">
        <w:trPr>
          <w:trHeight w:hRule="exact" w:val="397"/>
        </w:trPr>
        <w:tc>
          <w:tcPr>
            <w:tcW w:w="1624" w:type="dxa"/>
            <w:tcBorders>
              <w:top w:val="single" w:sz="4" w:space="0" w:color="000000"/>
              <w:left w:val="single" w:sz="8" w:space="0" w:color="000000"/>
              <w:bottom w:val="single" w:sz="8" w:space="0" w:color="000000"/>
            </w:tcBorders>
            <w:tcMar>
              <w:top w:w="0" w:type="dxa"/>
              <w:left w:w="28" w:type="dxa"/>
              <w:bottom w:w="0" w:type="dxa"/>
              <w:right w:w="28" w:type="dxa"/>
            </w:tcMar>
          </w:tcPr>
          <w:p w:rsidR="0084720A" w:rsidRDefault="00247321">
            <w:pPr>
              <w:pStyle w:val="Standard"/>
              <w:wordWrap w:val="0"/>
              <w:overflowPunct w:val="0"/>
              <w:snapToGrid w:val="0"/>
              <w:spacing w:line="340" w:lineRule="exact"/>
              <w:jc w:val="center"/>
              <w:rPr>
                <w:rFonts w:ascii="標楷體" w:eastAsia="標楷體" w:hAnsi="標楷體"/>
                <w:color w:val="000000"/>
              </w:rPr>
            </w:pPr>
            <w:r>
              <w:rPr>
                <w:rFonts w:ascii="標楷體" w:eastAsia="標楷體" w:hAnsi="標楷體"/>
                <w:color w:val="000000"/>
              </w:rPr>
              <w:t>申請日期</w:t>
            </w:r>
          </w:p>
        </w:tc>
        <w:tc>
          <w:tcPr>
            <w:tcW w:w="9230" w:type="dxa"/>
            <w:gridSpan w:val="5"/>
            <w:tcBorders>
              <w:top w:val="single" w:sz="4" w:space="0" w:color="000000"/>
              <w:left w:val="single" w:sz="8" w:space="0" w:color="000000"/>
              <w:bottom w:val="single" w:sz="8" w:space="0" w:color="000000"/>
              <w:right w:val="single" w:sz="8" w:space="0" w:color="000000"/>
            </w:tcBorders>
            <w:tcMar>
              <w:top w:w="0" w:type="dxa"/>
              <w:left w:w="28" w:type="dxa"/>
              <w:bottom w:w="0" w:type="dxa"/>
              <w:right w:w="28" w:type="dxa"/>
            </w:tcMar>
          </w:tcPr>
          <w:p w:rsidR="0084720A" w:rsidRDefault="00247321">
            <w:pPr>
              <w:pStyle w:val="Standard"/>
              <w:overflowPunct w:val="0"/>
              <w:snapToGrid w:val="0"/>
              <w:spacing w:line="340" w:lineRule="exact"/>
              <w:rPr>
                <w:rFonts w:ascii="標楷體" w:eastAsia="標楷體" w:hAnsi="標楷體"/>
                <w:color w:val="000000"/>
              </w:rPr>
            </w:pPr>
            <w:r>
              <w:rPr>
                <w:rFonts w:ascii="標楷體" w:eastAsia="標楷體" w:hAnsi="標楷體"/>
                <w:color w:val="000000"/>
              </w:rPr>
              <w:t>中華民國      年       月      日</w:t>
            </w:r>
          </w:p>
        </w:tc>
      </w:tr>
    </w:tbl>
    <w:p w:rsidR="0084720A" w:rsidRDefault="00247321">
      <w:pPr>
        <w:pStyle w:val="Standard"/>
        <w:overflowPunct w:val="0"/>
        <w:spacing w:line="280" w:lineRule="exact"/>
        <w:ind w:left="240" w:hanging="240"/>
        <w:rPr>
          <w:color w:val="000000"/>
        </w:rPr>
      </w:pPr>
      <w:r>
        <w:rPr>
          <w:color w:val="000000"/>
        </w:rPr>
        <w:t>※</w:t>
      </w:r>
      <w:r>
        <w:rPr>
          <w:rFonts w:ascii="標楷體" w:eastAsia="標楷體" w:hAnsi="標楷體"/>
          <w:color w:val="000000"/>
          <w:szCs w:val="28"/>
        </w:rPr>
        <w:t xml:space="preserve">為保障您的權益，辦理所得及扣除額資料申請(撤銷)分開提供或扣除額資料不提供申請前，請詳閱注意事項。                                               </w:t>
      </w:r>
    </w:p>
    <w:p w:rsidR="0084720A" w:rsidRDefault="00247321">
      <w:pPr>
        <w:pStyle w:val="Standard"/>
        <w:overflowPunct w:val="0"/>
        <w:spacing w:before="170" w:line="300" w:lineRule="exact"/>
        <w:ind w:firstLine="6732"/>
        <w:rPr>
          <w:color w:val="000000"/>
        </w:rPr>
      </w:pPr>
      <w:r>
        <w:rPr>
          <w:rFonts w:eastAsia="標楷體"/>
          <w:b/>
          <w:bCs/>
          <w:color w:val="000000"/>
          <w:sz w:val="28"/>
        </w:rPr>
        <w:t>申請人簽章：</w:t>
      </w:r>
      <w:r>
        <w:rPr>
          <w:rFonts w:eastAsia="標楷體"/>
          <w:b/>
          <w:bCs/>
          <w:color w:val="000000"/>
          <w:sz w:val="28"/>
          <w:u w:val="single"/>
        </w:rPr>
        <w:t xml:space="preserve">  </w:t>
      </w:r>
      <w:r>
        <w:rPr>
          <w:rFonts w:eastAsia="標楷體"/>
          <w:color w:val="000000"/>
          <w:sz w:val="28"/>
          <w:u w:val="single"/>
        </w:rPr>
        <w:t xml:space="preserve">               </w:t>
      </w:r>
    </w:p>
    <w:p w:rsidR="0084720A" w:rsidRDefault="00247321">
      <w:pPr>
        <w:pStyle w:val="Standard"/>
        <w:overflowPunct w:val="0"/>
        <w:spacing w:line="280" w:lineRule="exact"/>
        <w:rPr>
          <w:rFonts w:eastAsia="標楷體"/>
          <w:b/>
          <w:bCs/>
          <w:color w:val="000000"/>
        </w:rPr>
      </w:pPr>
      <w:r>
        <w:rPr>
          <w:rFonts w:eastAsia="標楷體"/>
          <w:b/>
          <w:bCs/>
          <w:color w:val="000000"/>
        </w:rPr>
        <w:t>注意事項：</w:t>
      </w:r>
    </w:p>
    <w:p w:rsidR="0084720A" w:rsidRDefault="00247321">
      <w:pPr>
        <w:pStyle w:val="Standard"/>
        <w:wordWrap w:val="0"/>
        <w:overflowPunct w:val="0"/>
        <w:snapToGrid w:val="0"/>
        <w:spacing w:line="340" w:lineRule="exact"/>
        <w:ind w:left="482" w:right="57" w:hanging="482"/>
        <w:rPr>
          <w:color w:val="000000"/>
        </w:rPr>
      </w:pPr>
      <w:r>
        <w:rPr>
          <w:rFonts w:eastAsia="標楷體"/>
          <w:color w:val="000000"/>
        </w:rPr>
        <w:t>一、</w:t>
      </w:r>
      <w:r>
        <w:rPr>
          <w:rFonts w:ascii="標楷體" w:eastAsia="標楷體" w:hAnsi="標楷體"/>
          <w:color w:val="000000"/>
        </w:rPr>
        <w:t>為保障納</w:t>
      </w:r>
      <w:r>
        <w:rPr>
          <w:rFonts w:ascii="標楷體" w:eastAsia="標楷體" w:hAnsi="標楷體"/>
        </w:rPr>
        <w:t>稅義務人權益，依據稅捐稽徵法第33條規定辦理。</w:t>
      </w:r>
    </w:p>
    <w:p w:rsidR="0084720A" w:rsidRDefault="00247321">
      <w:pPr>
        <w:pStyle w:val="Standard"/>
        <w:wordWrap w:val="0"/>
        <w:overflowPunct w:val="0"/>
        <w:snapToGrid w:val="0"/>
        <w:spacing w:line="340" w:lineRule="exact"/>
        <w:ind w:left="482" w:right="57" w:hanging="482"/>
      </w:pPr>
      <w:r>
        <w:rPr>
          <w:rFonts w:ascii="標楷體" w:eastAsia="標楷體" w:hAnsi="標楷體"/>
        </w:rPr>
        <w:t>二</w:t>
      </w:r>
      <w:r>
        <w:rPr>
          <w:rFonts w:ascii="標楷體" w:eastAsia="標楷體" w:hAnsi="標楷體"/>
          <w:spacing w:val="60"/>
        </w:rPr>
        <w:t>、</w:t>
      </w:r>
      <w:r>
        <w:rPr>
          <w:rFonts w:ascii="標楷體" w:eastAsia="標楷體" w:hAnsi="標楷體"/>
        </w:rPr>
        <w:t>請申請人</w:t>
      </w:r>
      <w:r>
        <w:rPr>
          <w:rFonts w:ascii="標楷體" w:eastAsia="標楷體" w:hAnsi="標楷體"/>
          <w:color w:val="000000"/>
        </w:rPr>
        <w:t>於113年3</w:t>
      </w:r>
      <w:r>
        <w:rPr>
          <w:rFonts w:ascii="標楷體" w:eastAsia="標楷體" w:hAnsi="標楷體"/>
          <w:color w:val="000000"/>
          <w:szCs w:val="28"/>
        </w:rPr>
        <w:t>月15日前</w:t>
      </w:r>
      <w:r>
        <w:rPr>
          <w:rFonts w:ascii="標楷體" w:eastAsia="標楷體" w:hAnsi="標楷體"/>
          <w:color w:val="000000"/>
        </w:rPr>
        <w:t>，將本申請書以郵寄</w:t>
      </w:r>
      <w:r>
        <w:rPr>
          <w:rFonts w:ascii="標楷體" w:eastAsia="標楷體" w:hAnsi="標楷體"/>
          <w:color w:val="000000"/>
          <w:spacing w:val="60"/>
        </w:rPr>
        <w:t>、</w:t>
      </w:r>
      <w:r>
        <w:rPr>
          <w:rFonts w:ascii="標楷體" w:eastAsia="標楷體" w:hAnsi="標楷體"/>
          <w:color w:val="000000"/>
        </w:rPr>
        <w:t>傳真方式，寄（送）達戶籍所在地稽徵機關，或攜帶身分證及印章親至戶籍所在地稽徵機關提出申請。</w:t>
      </w:r>
    </w:p>
    <w:p w:rsidR="0084720A" w:rsidRDefault="00247321">
      <w:pPr>
        <w:pStyle w:val="Standard"/>
        <w:wordWrap w:val="0"/>
        <w:overflowPunct w:val="0"/>
        <w:snapToGrid w:val="0"/>
        <w:spacing w:line="340" w:lineRule="exact"/>
        <w:ind w:left="482" w:right="57" w:hanging="482"/>
        <w:jc w:val="both"/>
        <w:rPr>
          <w:color w:val="000000"/>
        </w:rPr>
      </w:pPr>
      <w:r>
        <w:rPr>
          <w:rFonts w:ascii="標楷體" w:eastAsia="標楷體" w:hAnsi="標楷體"/>
          <w:color w:val="000000"/>
        </w:rPr>
        <w:t>三、利用網際網路申請者，應於113年2月15日起至113年3月</w:t>
      </w:r>
      <w:r>
        <w:rPr>
          <w:rFonts w:ascii="標楷體" w:eastAsia="標楷體" w:hAnsi="標楷體"/>
          <w:color w:val="000000"/>
          <w:szCs w:val="28"/>
        </w:rPr>
        <w:t>15</w:t>
      </w:r>
      <w:r>
        <w:rPr>
          <w:rFonts w:ascii="標楷體" w:eastAsia="標楷體" w:hAnsi="標楷體"/>
          <w:color w:val="000000"/>
        </w:rPr>
        <w:t>日止，以內政部核發之自然人憑證、其他經財政部同意之電子憑證、已申辦「健保卡網路服務註冊」之全民健康保險保險憑證（以下簡稱憑證）或輸入國民身分證統一編號及112</w:t>
      </w:r>
      <w:r>
        <w:rPr>
          <w:rFonts w:ascii="標楷體" w:eastAsia="標楷體" w:hAnsi="標楷體"/>
          <w:color w:val="000000"/>
          <w:spacing w:val="-20"/>
        </w:rPr>
        <w:t>年12月31日</w:t>
      </w:r>
      <w:r>
        <w:rPr>
          <w:rFonts w:ascii="標楷體" w:eastAsia="標楷體" w:hAnsi="標楷體"/>
          <w:color w:val="000000"/>
        </w:rPr>
        <w:t>戶口名簿戶號，於財政部電子申報繳稅服務網站（網址：https://tax.nat.gov.tw）申請。</w:t>
      </w:r>
    </w:p>
    <w:p w:rsidR="0084720A" w:rsidRDefault="00247321">
      <w:pPr>
        <w:pStyle w:val="Standard"/>
        <w:wordWrap w:val="0"/>
        <w:overflowPunct w:val="0"/>
        <w:snapToGrid w:val="0"/>
        <w:spacing w:line="340" w:lineRule="exact"/>
        <w:ind w:left="482" w:right="57" w:hanging="482"/>
        <w:jc w:val="both"/>
        <w:rPr>
          <w:color w:val="000000"/>
        </w:rPr>
      </w:pPr>
      <w:r>
        <w:rPr>
          <w:rFonts w:ascii="標楷體" w:eastAsia="標楷體" w:hAnsi="標楷體"/>
          <w:color w:val="000000"/>
        </w:rPr>
        <w:t>四</w:t>
      </w:r>
      <w:r>
        <w:rPr>
          <w:rFonts w:ascii="標楷體" w:eastAsia="標楷體" w:hAnsi="標楷體"/>
          <w:color w:val="000000"/>
          <w:spacing w:val="-20"/>
        </w:rPr>
        <w:t>、</w:t>
      </w:r>
      <w:r>
        <w:rPr>
          <w:rFonts w:ascii="標楷體" w:eastAsia="標楷體" w:hAnsi="標楷體"/>
          <w:color w:val="000000"/>
          <w:szCs w:val="28"/>
        </w:rPr>
        <w:t>已依規定申請將所得</w:t>
      </w:r>
      <w:r>
        <w:rPr>
          <w:rFonts w:ascii="標楷體" w:eastAsia="標楷體" w:hAnsi="標楷體"/>
          <w:bCs/>
          <w:color w:val="000000"/>
          <w:szCs w:val="28"/>
        </w:rPr>
        <w:t>及扣除額</w:t>
      </w:r>
      <w:r>
        <w:rPr>
          <w:rFonts w:ascii="標楷體" w:eastAsia="標楷體" w:hAnsi="標楷體"/>
          <w:color w:val="000000"/>
          <w:szCs w:val="28"/>
        </w:rPr>
        <w:t>資料分開提供、申請不提供本人全部扣除額資料或不提供本人醫藥及</w:t>
      </w:r>
      <w:r>
        <w:rPr>
          <w:rFonts w:ascii="標楷體" w:eastAsia="標楷體" w:hAnsi="標楷體"/>
          <w:color w:val="000000"/>
          <w:szCs w:val="28"/>
        </w:rPr>
        <w:lastRenderedPageBreak/>
        <w:t>生育費扣除額資料者，得於</w:t>
      </w:r>
      <w:r>
        <w:rPr>
          <w:rFonts w:ascii="標楷體" w:eastAsia="標楷體" w:hAnsi="標楷體"/>
          <w:color w:val="000000"/>
        </w:rPr>
        <w:t>113</w:t>
      </w:r>
      <w:r>
        <w:rPr>
          <w:rFonts w:ascii="標楷體" w:eastAsia="標楷體" w:hAnsi="標楷體"/>
          <w:color w:val="000000"/>
          <w:szCs w:val="28"/>
        </w:rPr>
        <w:t>年3月15日前，攜帶身分證及印章向戶籍所在地稽徵機關以書面撤銷原申請</w:t>
      </w:r>
      <w:r>
        <w:rPr>
          <w:rFonts w:ascii="標楷體" w:eastAsia="標楷體" w:hAnsi="標楷體"/>
          <w:color w:val="000000"/>
        </w:rPr>
        <w:t>；原採網際網路申請者，得於113年2月15日起至113年3月</w:t>
      </w:r>
      <w:r>
        <w:rPr>
          <w:rFonts w:ascii="標楷體" w:eastAsia="標楷體" w:hAnsi="標楷體"/>
          <w:color w:val="000000"/>
          <w:szCs w:val="28"/>
        </w:rPr>
        <w:t>15</w:t>
      </w:r>
      <w:r>
        <w:rPr>
          <w:rFonts w:ascii="標楷體" w:eastAsia="標楷體" w:hAnsi="標楷體"/>
          <w:color w:val="000000"/>
        </w:rPr>
        <w:t>日</w:t>
      </w:r>
      <w:r>
        <w:rPr>
          <w:rFonts w:ascii="標楷體" w:eastAsia="標楷體" w:hAnsi="標楷體" w:cs="Calibri"/>
          <w:color w:val="000000"/>
        </w:rPr>
        <w:t>止</w:t>
      </w:r>
      <w:r>
        <w:rPr>
          <w:rFonts w:ascii="標楷體" w:eastAsia="標楷體" w:hAnsi="標楷體"/>
          <w:color w:val="000000"/>
        </w:rPr>
        <w:t>以憑證為通行碼</w:t>
      </w:r>
      <w:r>
        <w:rPr>
          <w:rFonts w:eastAsia="標楷體"/>
          <w:color w:val="000000"/>
        </w:rPr>
        <w:t>透過網際網路撤銷原申請</w:t>
      </w:r>
      <w:r>
        <w:rPr>
          <w:rFonts w:ascii="標楷體" w:eastAsia="標楷體" w:hAnsi="標楷體"/>
          <w:color w:val="000000"/>
        </w:rPr>
        <w:t>。</w:t>
      </w:r>
    </w:p>
    <w:p w:rsidR="0084720A" w:rsidRDefault="00247321">
      <w:pPr>
        <w:pStyle w:val="Standard"/>
        <w:wordWrap w:val="0"/>
        <w:overflowPunct w:val="0"/>
        <w:snapToGrid w:val="0"/>
        <w:spacing w:line="340" w:lineRule="exact"/>
        <w:ind w:left="482" w:right="57" w:hanging="482"/>
        <w:jc w:val="both"/>
        <w:rPr>
          <w:color w:val="000000"/>
        </w:rPr>
      </w:pPr>
      <w:r>
        <w:rPr>
          <w:rFonts w:ascii="標楷體" w:eastAsia="標楷體" w:hAnsi="標楷體"/>
          <w:color w:val="000000"/>
        </w:rPr>
        <w:t>五、本人與配偶申請分開提供所得及扣除額資料者，申請人或其配偶皆僅能查調本人的所得及扣除額資</w:t>
      </w:r>
      <w:bookmarkStart w:id="0" w:name="_GoBack"/>
      <w:bookmarkEnd w:id="0"/>
      <w:r>
        <w:rPr>
          <w:rFonts w:ascii="標楷體" w:eastAsia="標楷體" w:hAnsi="標楷體"/>
          <w:color w:val="000000"/>
        </w:rPr>
        <w:t>料，提供內容不包括</w:t>
      </w:r>
      <w:r>
        <w:rPr>
          <w:rFonts w:ascii="標楷體" w:eastAsia="標楷體" w:hAnsi="標楷體"/>
          <w:color w:val="000000"/>
          <w:szCs w:val="28"/>
        </w:rPr>
        <w:t>未成年</w:t>
      </w:r>
      <w:r>
        <w:rPr>
          <w:rFonts w:ascii="標楷體" w:eastAsia="標楷體" w:hAnsi="標楷體"/>
          <w:color w:val="000000"/>
        </w:rPr>
        <w:t>子女及上列符合併同納稅義務人查調之</w:t>
      </w:r>
      <w:r>
        <w:rPr>
          <w:rFonts w:ascii="標楷體" w:eastAsia="標楷體" w:hAnsi="標楷體"/>
          <w:color w:val="000000"/>
          <w:szCs w:val="28"/>
        </w:rPr>
        <w:t>已成年子女、直系尊親屬或兄弟姊妹的</w:t>
      </w:r>
      <w:r>
        <w:rPr>
          <w:rFonts w:ascii="標楷體" w:eastAsia="標楷體" w:hAnsi="標楷體"/>
          <w:color w:val="000000"/>
        </w:rPr>
        <w:t>所得及扣除額資料，請提示相關證明文件另依規定查調。</w:t>
      </w:r>
    </w:p>
    <w:p w:rsidR="0084720A" w:rsidRDefault="00247321">
      <w:pPr>
        <w:pStyle w:val="Standard"/>
        <w:tabs>
          <w:tab w:val="left" w:pos="9662"/>
        </w:tabs>
        <w:wordWrap w:val="0"/>
        <w:overflowPunct w:val="0"/>
        <w:snapToGrid w:val="0"/>
        <w:spacing w:line="340" w:lineRule="exact"/>
        <w:ind w:left="482" w:right="57" w:hanging="482"/>
        <w:jc w:val="both"/>
        <w:rPr>
          <w:color w:val="000000"/>
        </w:rPr>
      </w:pPr>
      <w:r>
        <w:rPr>
          <w:rFonts w:ascii="標楷體" w:eastAsia="標楷體" w:hAnsi="標楷體"/>
          <w:color w:val="000000"/>
        </w:rPr>
        <w:t>六、</w:t>
      </w:r>
      <w:r>
        <w:rPr>
          <w:rFonts w:ascii="標楷體" w:eastAsia="標楷體" w:hAnsi="標楷體"/>
          <w:color w:val="000000"/>
          <w:szCs w:val="28"/>
        </w:rPr>
        <w:t>已成年</w:t>
      </w:r>
      <w:r>
        <w:rPr>
          <w:rFonts w:ascii="標楷體" w:eastAsia="標楷體" w:hAnsi="標楷體"/>
          <w:color w:val="000000"/>
        </w:rPr>
        <w:t>子女</w:t>
      </w:r>
      <w:r>
        <w:rPr>
          <w:rFonts w:ascii="標楷體" w:eastAsia="標楷體" w:hAnsi="標楷體"/>
          <w:color w:val="000000"/>
          <w:szCs w:val="28"/>
        </w:rPr>
        <w:t>、</w:t>
      </w:r>
      <w:r>
        <w:rPr>
          <w:rFonts w:ascii="標楷體" w:eastAsia="標楷體" w:hAnsi="標楷體"/>
          <w:color w:val="000000"/>
        </w:rPr>
        <w:t>直系尊親屬</w:t>
      </w:r>
      <w:r>
        <w:rPr>
          <w:rFonts w:ascii="標楷體" w:eastAsia="標楷體" w:hAnsi="標楷體"/>
          <w:color w:val="000000"/>
          <w:szCs w:val="28"/>
        </w:rPr>
        <w:t>或兄弟姊妹(未成年者為其法定代理人)</w:t>
      </w:r>
      <w:r>
        <w:rPr>
          <w:rFonts w:ascii="標楷體" w:eastAsia="標楷體" w:hAnsi="標楷體"/>
          <w:color w:val="000000"/>
        </w:rPr>
        <w:t>已依規定申請與納稅義務人所得及扣除額資料分開提供者，申請人之所得及扣除額資料分開提供。</w:t>
      </w:r>
    </w:p>
    <w:p w:rsidR="0084720A" w:rsidRDefault="00247321">
      <w:pPr>
        <w:pStyle w:val="Standard"/>
        <w:tabs>
          <w:tab w:val="left" w:pos="9662"/>
        </w:tabs>
        <w:wordWrap w:val="0"/>
        <w:overflowPunct w:val="0"/>
        <w:snapToGrid w:val="0"/>
        <w:spacing w:line="340" w:lineRule="exact"/>
        <w:ind w:left="482" w:right="57" w:hanging="482"/>
        <w:jc w:val="both"/>
        <w:rPr>
          <w:color w:val="000000"/>
        </w:rPr>
      </w:pPr>
      <w:r>
        <w:rPr>
          <w:rFonts w:ascii="標楷體" w:eastAsia="標楷體" w:hAnsi="標楷體"/>
          <w:color w:val="000000"/>
        </w:rPr>
        <w:t>七、申請不提供本人全部扣除額資料者，僅能查調本人的所得資料；申請不提供本人醫藥及生育費扣除額資料者，扣除額資料將不予提供本人之醫藥及生育費扣除額資料，本人亦無法查詢。</w:t>
      </w:r>
    </w:p>
    <w:p w:rsidR="0084720A" w:rsidRDefault="00247321">
      <w:pPr>
        <w:pStyle w:val="3"/>
        <w:tabs>
          <w:tab w:val="clear" w:pos="10734"/>
          <w:tab w:val="left" w:pos="-2218"/>
        </w:tabs>
        <w:wordWrap w:val="0"/>
        <w:overflowPunct w:val="0"/>
        <w:spacing w:line="340" w:lineRule="exact"/>
        <w:ind w:left="482" w:right="57" w:hanging="482"/>
        <w:rPr>
          <w:color w:val="000000"/>
        </w:rPr>
      </w:pPr>
      <w:r>
        <w:rPr>
          <w:rFonts w:ascii="標楷體" w:hAnsi="標楷體"/>
          <w:color w:val="000000"/>
          <w:sz w:val="24"/>
          <w:szCs w:val="24"/>
        </w:rPr>
        <w:t>八、已</w:t>
      </w:r>
      <w:r>
        <w:rPr>
          <w:color w:val="000000"/>
          <w:sz w:val="24"/>
          <w:szCs w:val="28"/>
        </w:rPr>
        <w:t>申請分開提供者，自申請年度起所得及扣除額資料即分開提供；</w:t>
      </w:r>
      <w:r>
        <w:rPr>
          <w:rFonts w:ascii="標楷體" w:hAnsi="標楷體"/>
          <w:color w:val="000000"/>
          <w:sz w:val="24"/>
          <w:szCs w:val="24"/>
        </w:rPr>
        <w:t>已</w:t>
      </w:r>
      <w:r>
        <w:rPr>
          <w:rFonts w:ascii="標楷體" w:hAnsi="標楷體"/>
          <w:color w:val="000000"/>
          <w:sz w:val="24"/>
          <w:szCs w:val="28"/>
        </w:rPr>
        <w:t>申請不提供</w:t>
      </w:r>
      <w:r>
        <w:rPr>
          <w:rFonts w:ascii="標楷體" w:hAnsi="標楷體"/>
          <w:color w:val="000000"/>
          <w:sz w:val="24"/>
          <w:szCs w:val="24"/>
        </w:rPr>
        <w:t>本人</w:t>
      </w:r>
      <w:r>
        <w:rPr>
          <w:color w:val="000000"/>
          <w:sz w:val="24"/>
          <w:szCs w:val="28"/>
        </w:rPr>
        <w:t>全部扣除額資料或不提供本人</w:t>
      </w:r>
      <w:r>
        <w:rPr>
          <w:rFonts w:ascii="標楷體" w:hAnsi="標楷體"/>
          <w:color w:val="000000"/>
          <w:sz w:val="24"/>
          <w:szCs w:val="28"/>
        </w:rPr>
        <w:t>醫藥及生育費扣除額資料者，自申請年度起本人全部扣除額資料或</w:t>
      </w:r>
      <w:r>
        <w:rPr>
          <w:rFonts w:ascii="標楷體" w:hAnsi="標楷體"/>
          <w:color w:val="000000"/>
          <w:sz w:val="24"/>
          <w:szCs w:val="24"/>
        </w:rPr>
        <w:t>本人</w:t>
      </w:r>
      <w:r>
        <w:rPr>
          <w:rFonts w:ascii="標楷體" w:hAnsi="標楷體"/>
          <w:color w:val="000000"/>
          <w:sz w:val="24"/>
          <w:szCs w:val="28"/>
        </w:rPr>
        <w:t>醫藥及生育費資料不予提供，</w:t>
      </w:r>
      <w:r>
        <w:rPr>
          <w:color w:val="000000"/>
          <w:sz w:val="24"/>
          <w:szCs w:val="28"/>
        </w:rPr>
        <w:t>毋需再行申請。</w:t>
      </w:r>
    </w:p>
    <w:p w:rsidR="0084720A" w:rsidRDefault="00247321">
      <w:pPr>
        <w:pStyle w:val="3"/>
        <w:tabs>
          <w:tab w:val="clear" w:pos="10734"/>
          <w:tab w:val="left" w:pos="-2218"/>
        </w:tabs>
        <w:wordWrap w:val="0"/>
        <w:overflowPunct w:val="0"/>
        <w:spacing w:line="340" w:lineRule="exact"/>
        <w:ind w:left="482" w:right="57" w:hanging="482"/>
        <w:rPr>
          <w:color w:val="000000"/>
        </w:rPr>
      </w:pPr>
      <w:r>
        <w:rPr>
          <w:rFonts w:ascii="標楷體" w:hAnsi="標楷體"/>
          <w:color w:val="000000"/>
          <w:sz w:val="24"/>
          <w:szCs w:val="24"/>
        </w:rPr>
        <w:t>九、</w:t>
      </w:r>
      <w:r>
        <w:rPr>
          <w:rFonts w:ascii="標楷體" w:hAnsi="標楷體"/>
          <w:color w:val="000000"/>
          <w:sz w:val="24"/>
          <w:szCs w:val="28"/>
        </w:rPr>
        <w:t>納稅義務人或其配偶於</w:t>
      </w:r>
      <w:r>
        <w:rPr>
          <w:rFonts w:ascii="標楷體" w:hAnsi="標楷體" w:cs="Calibri"/>
          <w:color w:val="000000"/>
          <w:sz w:val="24"/>
          <w:szCs w:val="28"/>
        </w:rPr>
        <w:t>111</w:t>
      </w:r>
      <w:r>
        <w:rPr>
          <w:rFonts w:ascii="標楷體" w:hAnsi="標楷體"/>
          <w:color w:val="000000"/>
          <w:sz w:val="24"/>
          <w:szCs w:val="28"/>
        </w:rPr>
        <w:t>年度綜合所得稅結算申報</w:t>
      </w:r>
      <w:r>
        <w:rPr>
          <w:rFonts w:ascii="標楷體" w:hAnsi="標楷體"/>
          <w:sz w:val="24"/>
          <w:szCs w:val="28"/>
        </w:rPr>
        <w:t>書上已勾選分居相關欄位者，其本人與配偶之所得及扣除額資料將分開提供</w:t>
      </w:r>
      <w:r>
        <w:rPr>
          <w:rFonts w:ascii="標楷體" w:hAnsi="標楷體"/>
          <w:color w:val="000000"/>
          <w:sz w:val="24"/>
          <w:szCs w:val="28"/>
        </w:rPr>
        <w:t>。</w:t>
      </w:r>
    </w:p>
    <w:p w:rsidR="0084720A" w:rsidRDefault="00247321">
      <w:pPr>
        <w:pStyle w:val="Standard"/>
        <w:wordWrap w:val="0"/>
        <w:overflowPunct w:val="0"/>
        <w:snapToGrid w:val="0"/>
        <w:spacing w:line="340" w:lineRule="exact"/>
        <w:ind w:left="482" w:right="57" w:hanging="482"/>
        <w:jc w:val="both"/>
        <w:rPr>
          <w:rFonts w:ascii="標楷體" w:eastAsia="標楷體" w:hAnsi="標楷體"/>
          <w:color w:val="000000"/>
          <w:szCs w:val="28"/>
        </w:rPr>
      </w:pPr>
      <w:r>
        <w:rPr>
          <w:rFonts w:ascii="標楷體" w:eastAsia="標楷體" w:hAnsi="標楷體"/>
          <w:color w:val="000000"/>
          <w:szCs w:val="28"/>
        </w:rPr>
        <w:t>十、本申請書為申請(撤銷)分開提供所得及扣除額資料、不提供本人全部扣除額資料或不提供</w:t>
      </w:r>
      <w:r>
        <w:rPr>
          <w:rFonts w:ascii="標楷體" w:eastAsia="標楷體" w:hAnsi="標楷體"/>
          <w:color w:val="000000"/>
        </w:rPr>
        <w:t>本人</w:t>
      </w:r>
      <w:r>
        <w:rPr>
          <w:rFonts w:ascii="標楷體" w:eastAsia="標楷體" w:hAnsi="標楷體"/>
          <w:color w:val="000000"/>
          <w:szCs w:val="28"/>
        </w:rPr>
        <w:t>醫藥及生育費扣除額資料之用，相關結算申報作業，仍應依所得稅法規定辦理。</w:t>
      </w:r>
    </w:p>
    <w:p w:rsidR="0084720A" w:rsidRDefault="0084720A">
      <w:pPr>
        <w:pStyle w:val="Standard"/>
        <w:wordWrap w:val="0"/>
        <w:overflowPunct w:val="0"/>
        <w:snapToGrid w:val="0"/>
        <w:spacing w:line="340" w:lineRule="exact"/>
        <w:ind w:left="482" w:right="57" w:hanging="482"/>
        <w:jc w:val="both"/>
        <w:rPr>
          <w:rFonts w:ascii="標楷體" w:eastAsia="標楷體" w:hAnsi="標楷體"/>
          <w:color w:val="000000"/>
          <w:szCs w:val="28"/>
        </w:rPr>
      </w:pPr>
    </w:p>
    <w:p w:rsidR="0084720A" w:rsidRDefault="0084720A">
      <w:pPr>
        <w:pStyle w:val="Standard"/>
        <w:wordWrap w:val="0"/>
        <w:overflowPunct w:val="0"/>
        <w:snapToGrid w:val="0"/>
        <w:spacing w:line="340" w:lineRule="exact"/>
        <w:ind w:left="482" w:right="57" w:hanging="482"/>
        <w:jc w:val="both"/>
        <w:rPr>
          <w:rFonts w:ascii="標楷體" w:eastAsia="標楷體" w:hAnsi="標楷體"/>
          <w:color w:val="000000"/>
          <w:szCs w:val="28"/>
        </w:rPr>
      </w:pPr>
    </w:p>
    <w:p w:rsidR="0084720A" w:rsidRDefault="0084720A">
      <w:pPr>
        <w:pStyle w:val="Standard"/>
        <w:wordWrap w:val="0"/>
        <w:overflowPunct w:val="0"/>
        <w:snapToGrid w:val="0"/>
        <w:spacing w:line="340" w:lineRule="exact"/>
        <w:ind w:left="482" w:right="57" w:hanging="482"/>
        <w:jc w:val="both"/>
        <w:rPr>
          <w:rFonts w:ascii="標楷體" w:eastAsia="標楷體" w:hAnsi="標楷體"/>
          <w:color w:val="000000"/>
          <w:szCs w:val="28"/>
        </w:rPr>
      </w:pPr>
    </w:p>
    <w:sectPr w:rsidR="0084720A">
      <w:pgSz w:w="11906" w:h="16838"/>
      <w:pgMar w:top="312" w:right="425" w:bottom="3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EC" w:rsidRDefault="005E4CEC">
      <w:r>
        <w:separator/>
      </w:r>
    </w:p>
  </w:endnote>
  <w:endnote w:type="continuationSeparator" w:id="0">
    <w:p w:rsidR="005E4CEC" w:rsidRDefault="005E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EC" w:rsidRDefault="005E4CEC">
      <w:r>
        <w:rPr>
          <w:color w:val="000000"/>
        </w:rPr>
        <w:ptab w:relativeTo="margin" w:alignment="center" w:leader="none"/>
      </w:r>
    </w:p>
  </w:footnote>
  <w:footnote w:type="continuationSeparator" w:id="0">
    <w:p w:rsidR="005E4CEC" w:rsidRDefault="005E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0BBB"/>
    <w:multiLevelType w:val="multilevel"/>
    <w:tmpl w:val="7466E65A"/>
    <w:styleLink w:val="WW8Num1"/>
    <w:lvl w:ilvl="0">
      <w:start w:val="1"/>
      <w:numFmt w:val="decimal"/>
      <w:lvlText w:val="%1、"/>
      <w:lvlJc w:val="left"/>
      <w:pPr>
        <w:ind w:left="1284"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0A"/>
    <w:rsid w:val="00247321"/>
    <w:rsid w:val="00327EBB"/>
    <w:rsid w:val="004978F4"/>
    <w:rsid w:val="005E4CEC"/>
    <w:rsid w:val="0084720A"/>
    <w:rsid w:val="00AF7B4F"/>
    <w:rsid w:val="00EC6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43AE8-F1B4-4F15-85A3-9B96950C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Arial Unicode M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user"/>
    <w:pPr>
      <w:suppressLineNumbers/>
      <w:spacing w:before="120" w:after="120"/>
    </w:pPr>
    <w:rPr>
      <w:i/>
      <w:iCs/>
    </w:rPr>
  </w:style>
  <w:style w:type="paragraph" w:customStyle="1" w:styleId="Index">
    <w:name w:val="Index"/>
    <w:basedOn w:val="Standard"/>
    <w:pPr>
      <w:suppressLineNumbers/>
    </w:pPr>
    <w:rPr>
      <w:rFonts w:cs="Mangal"/>
    </w:rPr>
  </w:style>
  <w:style w:type="paragraph" w:styleId="3">
    <w:name w:val="Body Text Indent 3"/>
    <w:basedOn w:val="Standard"/>
    <w:pPr>
      <w:tabs>
        <w:tab w:val="left" w:pos="10734"/>
      </w:tabs>
      <w:snapToGrid w:val="0"/>
      <w:spacing w:line="600" w:lineRule="atLeast"/>
      <w:ind w:left="2214" w:hanging="624"/>
      <w:jc w:val="both"/>
    </w:pPr>
    <w:rPr>
      <w:rFonts w:eastAsia="標楷體"/>
      <w:sz w:val="3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5">
    <w:name w:val="一般文字"/>
    <w:basedOn w:val="Standard"/>
    <w:rPr>
      <w:rFonts w:ascii="細明體, MingLiU" w:eastAsia="細明體, MingLiU" w:hAnsi="細明體, MingLiU" w:cs="細明體, MingLiU"/>
      <w:szCs w:val="20"/>
    </w:rPr>
  </w:style>
  <w:style w:type="paragraph" w:customStyle="1" w:styleId="Endnote">
    <w:name w:val="Endnote"/>
    <w:basedOn w:val="Standard"/>
    <w:pPr>
      <w:suppressLineNumbers/>
      <w:ind w:left="283" w:hanging="283"/>
    </w:pPr>
    <w:rPr>
      <w:sz w:val="20"/>
      <w:szCs w:val="20"/>
    </w:rPr>
  </w:style>
  <w:style w:type="paragraph" w:customStyle="1" w:styleId="Textbodyindent">
    <w:name w:val="Text body indent"/>
    <w:basedOn w:val="Standard"/>
    <w:pPr>
      <w:tabs>
        <w:tab w:val="left" w:pos="10108"/>
      </w:tabs>
      <w:snapToGrid w:val="0"/>
      <w:spacing w:line="600" w:lineRule="atLeast"/>
      <w:ind w:left="1588" w:hanging="624"/>
      <w:jc w:val="both"/>
    </w:pPr>
    <w:rPr>
      <w:rFonts w:eastAsia="標楷體"/>
      <w:sz w:val="32"/>
      <w:szCs w:val="20"/>
    </w:rPr>
  </w:style>
  <w:style w:type="paragraph" w:styleId="Web">
    <w:name w:val="Normal (Web)"/>
    <w:basedOn w:val="Standard"/>
    <w:pPr>
      <w:widowControl/>
      <w:suppressAutoHyphens w:val="0"/>
      <w:spacing w:before="280" w:after="119"/>
      <w:textAlignment w:val="auto"/>
    </w:pPr>
    <w:rPr>
      <w:rFonts w:ascii="新細明體, PMingLiU" w:hAnsi="新細明體, PMingLiU" w:cs="新細明體, PMingLiU"/>
    </w:rPr>
  </w:style>
  <w:style w:type="paragraph" w:customStyle="1" w:styleId="TableContentsuser">
    <w:name w:val="Table Contents (user)"/>
    <w:basedOn w:val="Standarduser"/>
    <w:pPr>
      <w:suppressLineNumbers/>
    </w:pPr>
  </w:style>
  <w:style w:type="paragraph" w:styleId="a6">
    <w:name w:val="Plain Text"/>
    <w:basedOn w:val="Standarduser"/>
    <w:rPr>
      <w:rFonts w:ascii="細明體, MingLiU" w:eastAsia="細明體, MingLiU" w:hAnsi="細明體, MingLiU" w:cs="Courier New"/>
    </w:rPr>
  </w:style>
  <w:style w:type="paragraph" w:customStyle="1" w:styleId="a7">
    <w:name w:val="(一)"/>
    <w:pPr>
      <w:widowControl w:val="0"/>
      <w:tabs>
        <w:tab w:val="left" w:pos="2726"/>
      </w:tabs>
      <w:spacing w:line="480" w:lineRule="exact"/>
      <w:ind w:left="1003" w:hanging="151"/>
      <w:jc w:val="both"/>
    </w:pPr>
    <w:rPr>
      <w:rFonts w:ascii="標楷體" w:hAnsi="標楷體" w:cs="標楷體"/>
      <w:sz w:val="32"/>
    </w:rPr>
  </w:style>
  <w:style w:type="paragraph" w:styleId="a8">
    <w:name w:val="List Paragraph"/>
    <w:basedOn w:val="Standarduser"/>
    <w:pPr>
      <w:ind w:left="480"/>
    </w:pPr>
  </w:style>
  <w:style w:type="paragraph" w:customStyle="1" w:styleId="a9">
    <w:name w:val="一"/>
    <w:basedOn w:val="Standarduser"/>
    <w:pPr>
      <w:spacing w:line="480" w:lineRule="atLeast"/>
      <w:ind w:left="920" w:hanging="560"/>
      <w:jc w:val="both"/>
    </w:pPr>
    <w:rPr>
      <w:rFonts w:eastAsia="標楷體" w:cs="Times New Roman"/>
      <w:sz w:val="28"/>
      <w:szCs w:val="28"/>
    </w:rPr>
  </w:style>
  <w:style w:type="paragraph" w:styleId="aa">
    <w:name w:val="Balloon Text"/>
    <w:basedOn w:val="Standarduser"/>
    <w:rPr>
      <w:rFonts w:ascii="Cambria" w:eastAsia="Cambria" w:hAnsi="Cambria" w:cs="Cambria"/>
      <w:sz w:val="18"/>
      <w:szCs w:val="18"/>
    </w:rPr>
  </w:style>
  <w:style w:type="paragraph" w:styleId="ab">
    <w:name w:val="footer"/>
    <w:basedOn w:val="Standarduser"/>
    <w:pPr>
      <w:suppressLineNumbers/>
    </w:pPr>
    <w:rPr>
      <w:sz w:val="20"/>
      <w:szCs w:val="20"/>
    </w:rPr>
  </w:style>
  <w:style w:type="paragraph" w:styleId="ac">
    <w:name w:val="header"/>
    <w:basedOn w:val="Standarduser"/>
    <w:pPr>
      <w:suppressLineNumbers/>
    </w:pPr>
    <w:rPr>
      <w:sz w:val="20"/>
      <w:szCs w:val="20"/>
    </w:rPr>
  </w:style>
  <w:style w:type="paragraph" w:customStyle="1" w:styleId="Indexuser">
    <w:name w:val="Index (user)"/>
    <w:basedOn w:val="Standarduser"/>
    <w:pPr>
      <w:suppressLineNumbers/>
    </w:pPr>
  </w:style>
  <w:style w:type="paragraph" w:customStyle="1" w:styleId="Headinguser">
    <w:name w:val="Heading (user)"/>
    <w:basedOn w:val="Standarduser"/>
    <w:next w:val="Textbodyuser"/>
    <w:pPr>
      <w:keepNext/>
      <w:spacing w:before="240" w:after="120"/>
    </w:pPr>
    <w:rPr>
      <w:rFonts w:ascii="Arial" w:eastAsia="新細明體, PMingLiU" w:hAnsi="Arial" w:cs="Arial"/>
      <w:sz w:val="28"/>
      <w:szCs w:val="28"/>
    </w:rPr>
  </w:style>
  <w:style w:type="paragraph" w:customStyle="1" w:styleId="Textbodyuser">
    <w:name w:val="Text body (user)"/>
    <w:basedOn w:val="Standarduser"/>
    <w:pPr>
      <w:spacing w:after="120"/>
    </w:pPr>
  </w:style>
  <w:style w:type="paragraph" w:customStyle="1" w:styleId="Standarduser">
    <w:name w:val="Standard (user)"/>
    <w:pPr>
      <w:widowControl w:val="0"/>
    </w:pPr>
    <w:rPr>
      <w:rFonts w:eastAsia="Microsoft YaHei" w:cs="Mangal"/>
    </w:rPr>
  </w:style>
  <w:style w:type="paragraph" w:styleId="ad">
    <w:name w:val="Subtitle"/>
    <w:basedOn w:val="Heading"/>
    <w:next w:val="Textbody"/>
    <w:pPr>
      <w:jc w:val="center"/>
    </w:pPr>
    <w:rPr>
      <w:i/>
      <w:iCs/>
    </w:rPr>
  </w:style>
  <w:style w:type="paragraph" w:styleId="ae">
    <w:name w:val="Title"/>
    <w:basedOn w:val="Standard"/>
    <w:next w:val="Textbody"/>
    <w:pPr>
      <w:keepNext/>
      <w:spacing w:before="240" w:after="120"/>
    </w:pPr>
    <w:rPr>
      <w:rFonts w:ascii="Arial" w:hAnsi="Arial" w:cs="Mangal"/>
      <w:sz w:val="28"/>
      <w:szCs w:val="28"/>
    </w:rPr>
  </w:style>
  <w:style w:type="character" w:customStyle="1" w:styleId="Absatz-Standardschriftart">
    <w:name w:val="Absatz-Standardschriftart"/>
  </w:style>
  <w:style w:type="character" w:customStyle="1" w:styleId="NumberingSymbols">
    <w:name w:val="Numbering Symbols"/>
  </w:style>
  <w:style w:type="character" w:customStyle="1" w:styleId="Internetlink">
    <w:name w:val="Internet link"/>
    <w:rPr>
      <w:color w:val="000080"/>
      <w:u w:val="single"/>
    </w:rPr>
  </w:style>
  <w:style w:type="character" w:customStyle="1" w:styleId="af">
    <w:name w:val="純文字 字元"/>
    <w:rPr>
      <w:rFonts w:ascii="細明體, MingLiU" w:eastAsia="細明體, MingLiU" w:hAnsi="細明體, MingLiU" w:cs="Courier New"/>
      <w:szCs w:val="24"/>
    </w:rPr>
  </w:style>
  <w:style w:type="character" w:customStyle="1" w:styleId="af0">
    <w:name w:val="註解方塊文字 字元"/>
    <w:rPr>
      <w:rFonts w:ascii="Cambria" w:eastAsia="Cambria" w:hAnsi="Cambria" w:cs="Cambria"/>
      <w:sz w:val="18"/>
      <w:szCs w:val="18"/>
    </w:rPr>
  </w:style>
  <w:style w:type="character" w:customStyle="1" w:styleId="af1">
    <w:name w:val="頁尾 字元"/>
    <w:rPr>
      <w:sz w:val="20"/>
      <w:szCs w:val="20"/>
    </w:rPr>
  </w:style>
  <w:style w:type="character" w:customStyle="1" w:styleId="af2">
    <w:name w:val="頁首 字元"/>
    <w:rPr>
      <w:sz w:val="20"/>
      <w:szCs w:val="20"/>
    </w:rPr>
  </w:style>
  <w:style w:type="character" w:customStyle="1" w:styleId="WW-">
    <w:name w:val="WW-預設段落字型"/>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101年度所得及扣除額資料申請(撤銷)分開提供申請書</dc:title>
  <dc:creator>D0107385</dc:creator>
  <cp:lastModifiedBy>黃采軒(NAA0036)</cp:lastModifiedBy>
  <cp:revision>4</cp:revision>
  <cp:lastPrinted>2021-01-22T14:00:00Z</cp:lastPrinted>
  <dcterms:created xsi:type="dcterms:W3CDTF">2024-02-06T03:07:00Z</dcterms:created>
  <dcterms:modified xsi:type="dcterms:W3CDTF">2024-02-06T03:10:00Z</dcterms:modified>
</cp:coreProperties>
</file>